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04D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center"/>
        <w:textAlignment w:val="auto"/>
        <w:rPr>
          <w:rFonts w:hint="eastAsia" w:ascii="方正小标宋简体" w:hAnsi="方正小标宋简体" w:eastAsia="方正小标宋简体" w:cs="方正小标宋简体"/>
          <w:i w:val="0"/>
          <w:iCs w:val="0"/>
          <w:caps w:val="0"/>
          <w:spacing w:val="8"/>
          <w:sz w:val="44"/>
          <w:szCs w:val="44"/>
          <w:bdr w:val="none" w:color="auto" w:sz="0" w:space="0"/>
          <w:shd w:val="clear" w:fill="FFFFFF"/>
        </w:rPr>
      </w:pPr>
      <w:r>
        <w:rPr>
          <w:rFonts w:hint="eastAsia" w:ascii="方正小标宋简体" w:hAnsi="方正小标宋简体" w:eastAsia="方正小标宋简体" w:cs="方正小标宋简体"/>
          <w:i w:val="0"/>
          <w:iCs w:val="0"/>
          <w:caps w:val="0"/>
          <w:spacing w:val="8"/>
          <w:sz w:val="44"/>
          <w:szCs w:val="44"/>
          <w:bdr w:val="none" w:color="auto" w:sz="0" w:space="0"/>
          <w:shd w:val="clear" w:fill="FFFFFF"/>
        </w:rPr>
        <w:t>关于开展2025年度黑龙江省经济社会发展</w:t>
      </w:r>
    </w:p>
    <w:p w14:paraId="2B2DEA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center"/>
        <w:textAlignment w:val="auto"/>
        <w:rPr>
          <w:rFonts w:hint="eastAsia" w:ascii="方正小标宋简体" w:hAnsi="方正小标宋简体" w:eastAsia="方正小标宋简体" w:cs="方正小标宋简体"/>
          <w:i w:val="0"/>
          <w:iCs w:val="0"/>
          <w:caps w:val="0"/>
          <w:spacing w:val="8"/>
          <w:sz w:val="44"/>
          <w:szCs w:val="44"/>
        </w:rPr>
      </w:pPr>
      <w:r>
        <w:rPr>
          <w:rFonts w:hint="eastAsia" w:ascii="方正小标宋简体" w:hAnsi="方正小标宋简体" w:eastAsia="方正小标宋简体" w:cs="方正小标宋简体"/>
          <w:i w:val="0"/>
          <w:iCs w:val="0"/>
          <w:caps w:val="0"/>
          <w:spacing w:val="8"/>
          <w:sz w:val="44"/>
          <w:szCs w:val="44"/>
          <w:bdr w:val="none" w:color="auto" w:sz="0" w:space="0"/>
          <w:shd w:val="clear" w:fill="FFFFFF"/>
        </w:rPr>
        <w:t>重点研究课题招标工作的通知</w:t>
      </w:r>
    </w:p>
    <w:p w14:paraId="1F25DF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120" w:afterAutospacing="0" w:line="315" w:lineRule="atLeast"/>
        <w:ind w:right="0"/>
        <w:jc w:val="left"/>
        <w:textAlignment w:val="auto"/>
      </w:pPr>
      <w:r>
        <w:rPr>
          <w:rFonts w:hint="eastAsia" w:ascii="Microsoft YaHei UI" w:hAnsi="Microsoft YaHei UI" w:eastAsia="Microsoft YaHei UI" w:cs="Microsoft YaHei UI"/>
          <w:i w:val="0"/>
          <w:iCs w:val="0"/>
          <w:caps w:val="0"/>
          <w:spacing w:val="8"/>
          <w:bdr w:val="none" w:color="auto" w:sz="0" w:space="0"/>
          <w:shd w:val="clear" w:fill="FFFFFF"/>
        </w:rPr>
        <w:t>各市（地）社科联、高校社科联、党校系统社科联，各团体会员单位及相关单位：</w:t>
      </w:r>
    </w:p>
    <w:p w14:paraId="457E1A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黑龙江省经济社会发展重点研究课题是由省财政拨付专项经费、省社科联组织实施的省级应用性研究课题。根据省委、省政府相关工作部署，省社科联从即日起开展2025年度黑龙江省经济社会发展重点研究课题招标工作，有关事宜通知如下。</w:t>
      </w:r>
    </w:p>
    <w:p w14:paraId="5DB1F6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t>一、课题选题</w:t>
      </w:r>
    </w:p>
    <w:p w14:paraId="38924C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本年度招标课题主要来源于省委、省政府和市（地）党委政府决策需求，共60项，单项课题经费额度为1万元，结题时间为2025年10月底。申报课题需从《2025年度黑龙江省经济社会发展重点研究课题公开招标选题一览表》（附件1）中进行选择，不得更改课题名称或研究任务范围，否则一律取消申报资格。</w:t>
      </w:r>
    </w:p>
    <w:p w14:paraId="64CD30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t>二、申报条件</w:t>
      </w:r>
    </w:p>
    <w:p w14:paraId="1C49D5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申报人必须同时具备以下条件，方可进行投标：</w:t>
      </w:r>
    </w:p>
    <w:p w14:paraId="5C362D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1.具有较强的政治意识、大局意识、责任意识，熟悉国情、省情，了解党的路线、方针、政策，对黑龙江省经济社会发展方向有较深入的理解和把握。</w:t>
      </w:r>
    </w:p>
    <w:p w14:paraId="2CE01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2.具有较高的专业理论水平和较强的综合研究能力，熟悉所研究领域内的经济社会发展现实性问题和学术前沿性问题，有相关研究成果。</w:t>
      </w:r>
    </w:p>
    <w:p w14:paraId="030509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3.具备实施课题研究的精力和时间条件，确保课题完成时间和质量。如担任过黑龙江省经济社会发展重点研究课题（含专项课题）负责人，则课题需完成结题且验收结论为“良好”及以上。</w:t>
      </w:r>
    </w:p>
    <w:p w14:paraId="3860E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t>三、申报要求</w:t>
      </w:r>
    </w:p>
    <w:p w14:paraId="3F0697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1.申报人每人只限投标1项课题，且不得作为课题组成员参加其他课题申报；同一人作为课题组成员最多只能参加2项课题的申报。</w:t>
      </w:r>
    </w:p>
    <w:p w14:paraId="049CE6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2.课题申报材料构成：</w:t>
      </w:r>
    </w:p>
    <w:p w14:paraId="2E301D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（1）申报书（附件2）；</w:t>
      </w:r>
    </w:p>
    <w:p w14:paraId="6B04B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（2）相关研究基础的佐证材料；</w:t>
      </w:r>
    </w:p>
    <w:p w14:paraId="499B37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（3）申报信息表（附件3）。</w:t>
      </w:r>
    </w:p>
    <w:p w14:paraId="15010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说明：申报仅需提交电子版材料，立项后再提交一份原件纸质版材料；将申报书和佐证材料签字盖章后，合并扫描为一个PDF文件，命名为“课题编号+申报人姓名”，再同申报信息表压缩文件夹命名为“课题编号+申报人姓名”。</w:t>
      </w:r>
    </w:p>
    <w:p w14:paraId="7897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3.申报人应如实填写申报材料并提交相关佐证材料，保证没有知识产权争议。弄虚作假者，一经查实，通报单位，撤销立项，3年内不得参与省社科联组织的各类立项、评奖活动。</w:t>
      </w:r>
    </w:p>
    <w:p w14:paraId="620F0E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4.申报单位应按照申报条件及时、认真做好申报材料的审核把关工作，特别是申报资格和前期研究成果的真实性，在申报书内签署明确意见，承担信誉保证。将电子版材料打包发送至省社科联课题工作电子邮箱（hljsklkt@163.com），邮件请标明单位名称，留下联系人信息。</w:t>
      </w:r>
    </w:p>
    <w:p w14:paraId="04A7F6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5.课题申报截止日期为4月27日，逾期不再接收。</w:t>
      </w:r>
    </w:p>
    <w:p w14:paraId="7A050F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t>四、</w:t>
      </w:r>
      <w:bookmarkStart w:id="0" w:name="_GoBack"/>
      <w:bookmarkEnd w:id="0"/>
      <w:r>
        <w:rPr>
          <w:rFonts w:hint="eastAsia" w:ascii="Microsoft YaHei UI" w:hAnsi="Microsoft YaHei UI" w:eastAsia="Microsoft YaHei UI" w:cs="Microsoft YaHei UI"/>
          <w:b/>
          <w:bCs/>
          <w:i w:val="0"/>
          <w:iCs w:val="0"/>
          <w:caps w:val="0"/>
          <w:spacing w:val="8"/>
          <w:kern w:val="0"/>
          <w:sz w:val="24"/>
          <w:szCs w:val="24"/>
          <w:bdr w:val="none" w:color="auto" w:sz="0" w:space="0"/>
          <w:shd w:val="clear" w:fill="FFFFFF"/>
          <w:lang w:val="en-US" w:eastAsia="zh-CN" w:bidi="ar"/>
        </w:rPr>
        <w:t>其他事宜</w:t>
      </w:r>
    </w:p>
    <w:p w14:paraId="599614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1.立项评审时在同等条件下对以下情况给予优先考虑：</w:t>
      </w:r>
    </w:p>
    <w:p w14:paraId="1DA800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（1）课题申报人和课题组成员熟悉课题研究相关经济社会发展情况，有一定的研究基础或决策咨询经历。</w:t>
      </w:r>
    </w:p>
    <w:p w14:paraId="12789C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（2）课题组成员结构合理，有国内或省内知名专家学者参与，具有跨地域、跨部门、跨行业等特点，能够理论与实践相结合开展研究工作。</w:t>
      </w:r>
    </w:p>
    <w:p w14:paraId="002D3F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（3）课题申报单位能够对课题研究给予积极的支持，开展课题实地调研工作具有相对便利的条件。</w:t>
      </w:r>
    </w:p>
    <w:p w14:paraId="48CB3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（4）课题申报人具备所从事专业领域的学科带头人或省级“六个一批”人才资格，或担任过黑龙江省经济社会发展重点研究课题负责人且课题验收结论为“优秀”。</w:t>
      </w:r>
    </w:p>
    <w:p w14:paraId="22EBD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课题管理具体事宜参见《黑龙江省经济社会发展重点研究课题管理办法》（附件4）。请各单位对课题申报工作给予高度重视，按照课题管理办法和通知要求，认真做好通知申报、指导培训、受理审核等相关组织实施工作。</w:t>
      </w:r>
    </w:p>
    <w:p w14:paraId="1E0FA9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3.获准立项后，申报书将被视为有约束力的合同文本，课题申报人在项目执行期间要遵守相关承诺，履行约定义务，按期完成研究任务，结题成果原则上须与预期成果一致。</w:t>
      </w:r>
    </w:p>
    <w:p w14:paraId="339A78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课题工作联系人：屈老师，联系电话：0451-87203555。 </w:t>
      </w:r>
    </w:p>
    <w:p w14:paraId="16C562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附件：</w:t>
      </w:r>
    </w:p>
    <w:p w14:paraId="51B3B2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1.2025年度黑龙江省经济社会发展重点研究课题公开招标选题一览表</w:t>
      </w:r>
    </w:p>
    <w:p w14:paraId="623F78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2.2025年度黑龙江省经济社会发展重点研究课题申报书</w:t>
      </w:r>
    </w:p>
    <w:p w14:paraId="451A04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lef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3.申报信息表</w:t>
      </w:r>
    </w:p>
    <w:p w14:paraId="33CDCD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both"/>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4.黑龙江省经济社会发展重点研究课题管理办法</w:t>
      </w:r>
    </w:p>
    <w:p w14:paraId="70FC87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right"/>
        <w:textAlignment w:val="auto"/>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黑龙江省社会科学界联合会</w:t>
      </w:r>
    </w:p>
    <w:p w14:paraId="241B04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12" w:firstLineChars="200"/>
        <w:jc w:val="right"/>
        <w:textAlignment w:val="auto"/>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2025年4月15日</w:t>
      </w:r>
    </w:p>
    <w:sectPr>
      <w:pgSz w:w="11906" w:h="16838"/>
      <w:pgMar w:top="1361" w:right="1361" w:bottom="136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53EC5"/>
    <w:rsid w:val="037D201A"/>
    <w:rsid w:val="03C67867"/>
    <w:rsid w:val="05805824"/>
    <w:rsid w:val="06AA05C1"/>
    <w:rsid w:val="097A698A"/>
    <w:rsid w:val="09996418"/>
    <w:rsid w:val="0A3C3816"/>
    <w:rsid w:val="0BB14AF5"/>
    <w:rsid w:val="0CCD723F"/>
    <w:rsid w:val="0CDF34E0"/>
    <w:rsid w:val="0D926A8E"/>
    <w:rsid w:val="0DA932B2"/>
    <w:rsid w:val="0E3E3A8A"/>
    <w:rsid w:val="1250269C"/>
    <w:rsid w:val="14D655FC"/>
    <w:rsid w:val="15707CA2"/>
    <w:rsid w:val="184F1748"/>
    <w:rsid w:val="18C15780"/>
    <w:rsid w:val="1B7F0394"/>
    <w:rsid w:val="20B611BE"/>
    <w:rsid w:val="212C4C3A"/>
    <w:rsid w:val="21442FCA"/>
    <w:rsid w:val="21BC6315"/>
    <w:rsid w:val="2230297B"/>
    <w:rsid w:val="2481655B"/>
    <w:rsid w:val="25DB4DDF"/>
    <w:rsid w:val="26BD1B00"/>
    <w:rsid w:val="27835393"/>
    <w:rsid w:val="2B01422E"/>
    <w:rsid w:val="2D2011FF"/>
    <w:rsid w:val="2D246052"/>
    <w:rsid w:val="2E8831E1"/>
    <w:rsid w:val="2F2164B4"/>
    <w:rsid w:val="2F54388E"/>
    <w:rsid w:val="32614672"/>
    <w:rsid w:val="337D7B6F"/>
    <w:rsid w:val="33E073BC"/>
    <w:rsid w:val="34CE4B46"/>
    <w:rsid w:val="35C3546A"/>
    <w:rsid w:val="370F6403"/>
    <w:rsid w:val="37FD34B2"/>
    <w:rsid w:val="39157262"/>
    <w:rsid w:val="3A724DDA"/>
    <w:rsid w:val="3AB471AF"/>
    <w:rsid w:val="3BC13B91"/>
    <w:rsid w:val="3BCD3D44"/>
    <w:rsid w:val="3BF047A8"/>
    <w:rsid w:val="3C284535"/>
    <w:rsid w:val="3C2A1AC6"/>
    <w:rsid w:val="3DF31A74"/>
    <w:rsid w:val="3E167A9C"/>
    <w:rsid w:val="3FB85268"/>
    <w:rsid w:val="4077429D"/>
    <w:rsid w:val="4252264F"/>
    <w:rsid w:val="429547FB"/>
    <w:rsid w:val="43B414E5"/>
    <w:rsid w:val="43F871B6"/>
    <w:rsid w:val="46A64DCF"/>
    <w:rsid w:val="46AD77F2"/>
    <w:rsid w:val="46D848F1"/>
    <w:rsid w:val="4AEC2DC0"/>
    <w:rsid w:val="4CCF5C33"/>
    <w:rsid w:val="4DA60355"/>
    <w:rsid w:val="4E117CAC"/>
    <w:rsid w:val="501C5F81"/>
    <w:rsid w:val="509F4747"/>
    <w:rsid w:val="51A65BBF"/>
    <w:rsid w:val="551425E4"/>
    <w:rsid w:val="55602E2E"/>
    <w:rsid w:val="55645D39"/>
    <w:rsid w:val="55F53EFF"/>
    <w:rsid w:val="578E7C33"/>
    <w:rsid w:val="58C27799"/>
    <w:rsid w:val="59136BB1"/>
    <w:rsid w:val="59CE7549"/>
    <w:rsid w:val="5A4F5938"/>
    <w:rsid w:val="5BE9405A"/>
    <w:rsid w:val="5C3F765A"/>
    <w:rsid w:val="5D2C5A49"/>
    <w:rsid w:val="5FA51507"/>
    <w:rsid w:val="60094624"/>
    <w:rsid w:val="60627EBD"/>
    <w:rsid w:val="62333BD1"/>
    <w:rsid w:val="62F46F7F"/>
    <w:rsid w:val="63A63FAE"/>
    <w:rsid w:val="64286EEB"/>
    <w:rsid w:val="64E847B7"/>
    <w:rsid w:val="6652412A"/>
    <w:rsid w:val="67265A66"/>
    <w:rsid w:val="67AA4075"/>
    <w:rsid w:val="67AF1072"/>
    <w:rsid w:val="682922A7"/>
    <w:rsid w:val="68530408"/>
    <w:rsid w:val="68AC1331"/>
    <w:rsid w:val="6A7553EF"/>
    <w:rsid w:val="6B742264"/>
    <w:rsid w:val="6ECF49EF"/>
    <w:rsid w:val="6F454B85"/>
    <w:rsid w:val="701A5336"/>
    <w:rsid w:val="714027E2"/>
    <w:rsid w:val="71822E1A"/>
    <w:rsid w:val="75F943F4"/>
    <w:rsid w:val="76ED68C2"/>
    <w:rsid w:val="78E65CFD"/>
    <w:rsid w:val="7A9F7543"/>
    <w:rsid w:val="7AB86DB0"/>
    <w:rsid w:val="7BE22742"/>
    <w:rsid w:val="7BE46FDE"/>
    <w:rsid w:val="7C4B5034"/>
    <w:rsid w:val="7CF53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1552</Words>
  <Characters>1632</Characters>
  <Lines>0</Lines>
  <Paragraphs>0</Paragraphs>
  <TotalTime>16</TotalTime>
  <ScaleCrop>false</ScaleCrop>
  <LinksUpToDate>false</LinksUpToDate>
  <CharactersWithSpaces>1638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2025-04-16T00:19:30Z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